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733F" w:rsidRPr="00F7733F" w:rsidRDefault="00F7733F" w:rsidP="00F7733F">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7733F">
        <w:rPr>
          <w:rFonts w:ascii="Times New Roman" w:eastAsia="Times New Roman" w:hAnsi="Times New Roman" w:cs="Times New Roman"/>
          <w:b/>
          <w:bCs/>
          <w:kern w:val="36"/>
          <w:sz w:val="48"/>
          <w:szCs w:val="48"/>
        </w:rPr>
        <w:t>THE COURTESY RULES OF BLINDNESS</w:t>
      </w:r>
    </w:p>
    <w:p w:rsidR="001257F3" w:rsidRPr="001257F3" w:rsidRDefault="000C0027" w:rsidP="00F7733F">
      <w:pPr>
        <w:spacing w:before="100" w:beforeAutospacing="1" w:after="100" w:afterAutospacing="1" w:line="240" w:lineRule="auto"/>
        <w:outlineLvl w:val="1"/>
        <w:rPr>
          <w:rFonts w:ascii="Times New Roman" w:eastAsia="Times New Roman" w:hAnsi="Times New Roman" w:cs="Times New Roman"/>
          <w:b/>
          <w:bCs/>
          <w:sz w:val="20"/>
          <w:szCs w:val="20"/>
        </w:rPr>
      </w:pPr>
      <w:hyperlink r:id="rId7" w:history="1">
        <w:r w:rsidR="001257F3" w:rsidRPr="001257F3">
          <w:rPr>
            <w:rStyle w:val="Hyperlink"/>
            <w:rFonts w:ascii="Times New Roman" w:eastAsia="Times New Roman" w:hAnsi="Times New Roman" w:cs="Times New Roman"/>
            <w:b/>
            <w:bCs/>
            <w:sz w:val="20"/>
            <w:szCs w:val="20"/>
          </w:rPr>
          <w:t>http://nfb.org/courtesy-rules</w:t>
        </w:r>
      </w:hyperlink>
    </w:p>
    <w:p w:rsidR="00F7733F" w:rsidRPr="00F7733F" w:rsidRDefault="00F7733F" w:rsidP="00F7733F">
      <w:pPr>
        <w:spacing w:before="100" w:beforeAutospacing="1" w:after="100" w:afterAutospacing="1" w:line="240" w:lineRule="auto"/>
        <w:outlineLvl w:val="1"/>
        <w:rPr>
          <w:rFonts w:ascii="Times New Roman" w:eastAsia="Times New Roman" w:hAnsi="Times New Roman" w:cs="Times New Roman"/>
          <w:b/>
          <w:bCs/>
          <w:sz w:val="36"/>
          <w:szCs w:val="36"/>
        </w:rPr>
      </w:pPr>
      <w:r w:rsidRPr="00F7733F">
        <w:rPr>
          <w:rFonts w:ascii="Times New Roman" w:eastAsia="Times New Roman" w:hAnsi="Times New Roman" w:cs="Times New Roman"/>
          <w:b/>
          <w:bCs/>
          <w:sz w:val="36"/>
          <w:szCs w:val="36"/>
        </w:rPr>
        <w:t xml:space="preserve">Ten simple, straightforward pointers which encourage sighted persons to feel comfortable and at ease with blind persons, is also helpful to know. </w:t>
      </w:r>
    </w:p>
    <w:p w:rsidR="00F7733F" w:rsidRPr="00F7733F" w:rsidRDefault="00F7733F" w:rsidP="00F7733F">
      <w:pPr>
        <w:spacing w:before="100" w:beforeAutospacing="1" w:after="100" w:afterAutospacing="1" w:line="240" w:lineRule="auto"/>
        <w:outlineLvl w:val="2"/>
        <w:rPr>
          <w:rFonts w:ascii="Times New Roman" w:eastAsia="Times New Roman" w:hAnsi="Times New Roman" w:cs="Times New Roman"/>
          <w:b/>
          <w:bCs/>
          <w:sz w:val="27"/>
          <w:szCs w:val="27"/>
        </w:rPr>
      </w:pPr>
      <w:r w:rsidRPr="00F7733F">
        <w:rPr>
          <w:rFonts w:ascii="Times New Roman" w:eastAsia="Times New Roman" w:hAnsi="Times New Roman" w:cs="Times New Roman"/>
          <w:b/>
          <w:bCs/>
          <w:sz w:val="27"/>
          <w:szCs w:val="27"/>
        </w:rPr>
        <w:t>When you meet me don't be ill at ease. It will help both of us if you remember these simple points of courtesy:</w:t>
      </w:r>
    </w:p>
    <w:p w:rsidR="00F7733F" w:rsidRPr="00F7733F" w:rsidRDefault="00F7733F" w:rsidP="00F7733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7733F">
        <w:rPr>
          <w:rFonts w:ascii="Times New Roman" w:eastAsia="Times New Roman" w:hAnsi="Times New Roman" w:cs="Times New Roman"/>
          <w:sz w:val="24"/>
          <w:szCs w:val="24"/>
        </w:rPr>
        <w:t xml:space="preserve">I'm an ordinary person, just blind. You don't need to raise your voice or address me as if I were a child. Don't ask my spouse what I want'"Cream in the coffee?"'ask me. </w:t>
      </w:r>
    </w:p>
    <w:p w:rsidR="00F7733F" w:rsidRPr="00F7733F" w:rsidRDefault="00F7733F" w:rsidP="00F7733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7733F">
        <w:rPr>
          <w:rFonts w:ascii="Times New Roman" w:eastAsia="Times New Roman" w:hAnsi="Times New Roman" w:cs="Times New Roman"/>
          <w:sz w:val="24"/>
          <w:szCs w:val="24"/>
        </w:rPr>
        <w:t xml:space="preserve">I may use a long white cane or a guide dog to walk independently; or I may ask to take your arm. Let me decide, and please don't grab my arm; let me take yours. I'll keep a half-step behind to anticipate curbs and steps. </w:t>
      </w:r>
    </w:p>
    <w:p w:rsidR="00F7733F" w:rsidRPr="00F7733F" w:rsidRDefault="00F7733F" w:rsidP="00F7733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7733F">
        <w:rPr>
          <w:rFonts w:ascii="Times New Roman" w:eastAsia="Times New Roman" w:hAnsi="Times New Roman" w:cs="Times New Roman"/>
          <w:sz w:val="24"/>
          <w:szCs w:val="24"/>
        </w:rPr>
        <w:t xml:space="preserve">I want to know who's in the room with me. Speak when you enter. Introduce me to the others. Include children, and tell me if there's a cat or dog. </w:t>
      </w:r>
    </w:p>
    <w:p w:rsidR="00F7733F" w:rsidRPr="00F7733F" w:rsidRDefault="00F7733F" w:rsidP="00F7733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7733F">
        <w:rPr>
          <w:rFonts w:ascii="Times New Roman" w:eastAsia="Times New Roman" w:hAnsi="Times New Roman" w:cs="Times New Roman"/>
          <w:sz w:val="24"/>
          <w:szCs w:val="24"/>
        </w:rPr>
        <w:t xml:space="preserve">The door to a room or cabinet or to a car left partially open is a hazard to me. </w:t>
      </w:r>
    </w:p>
    <w:p w:rsidR="00F7733F" w:rsidRPr="00F7733F" w:rsidRDefault="00F7733F" w:rsidP="00F7733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7733F">
        <w:rPr>
          <w:rFonts w:ascii="Times New Roman" w:eastAsia="Times New Roman" w:hAnsi="Times New Roman" w:cs="Times New Roman"/>
          <w:sz w:val="24"/>
          <w:szCs w:val="24"/>
        </w:rPr>
        <w:t xml:space="preserve">At dinner I will not have trouble with ordinary table skills. </w:t>
      </w:r>
    </w:p>
    <w:p w:rsidR="00F7733F" w:rsidRPr="00F7733F" w:rsidRDefault="00F7733F" w:rsidP="00F7733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7733F">
        <w:rPr>
          <w:rFonts w:ascii="Times New Roman" w:eastAsia="Times New Roman" w:hAnsi="Times New Roman" w:cs="Times New Roman"/>
          <w:sz w:val="24"/>
          <w:szCs w:val="24"/>
        </w:rPr>
        <w:t xml:space="preserve">Don't avoid words like "see." I use them, too. I'm always glad to see you. </w:t>
      </w:r>
    </w:p>
    <w:p w:rsidR="00F7733F" w:rsidRPr="00F7733F" w:rsidRDefault="00F7733F" w:rsidP="00F7733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7733F">
        <w:rPr>
          <w:rFonts w:ascii="Times New Roman" w:eastAsia="Times New Roman" w:hAnsi="Times New Roman" w:cs="Times New Roman"/>
          <w:sz w:val="24"/>
          <w:szCs w:val="24"/>
        </w:rPr>
        <w:t>I don't want pity. But don't talk about the "wonderful compensations" of blindness. My sense of smell, touch, or hearing did not improve when I became blind. I rely on them more and, therefore, may get more information through those senses than you do</w:t>
      </w:r>
      <w:r w:rsidR="00D019A7">
        <w:rPr>
          <w:rFonts w:ascii="Times New Roman" w:eastAsia="Times New Roman" w:hAnsi="Times New Roman" w:cs="Times New Roman"/>
          <w:sz w:val="24"/>
          <w:szCs w:val="24"/>
        </w:rPr>
        <w:t xml:space="preserve"> </w:t>
      </w:r>
      <w:r w:rsidRPr="00F7733F">
        <w:rPr>
          <w:rFonts w:ascii="Times New Roman" w:eastAsia="Times New Roman" w:hAnsi="Times New Roman" w:cs="Times New Roman"/>
          <w:sz w:val="24"/>
          <w:szCs w:val="24"/>
        </w:rPr>
        <w:t xml:space="preserve">'that's all. </w:t>
      </w:r>
    </w:p>
    <w:p w:rsidR="00F7733F" w:rsidRPr="00F7733F" w:rsidRDefault="00F7733F" w:rsidP="00F7733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7733F">
        <w:rPr>
          <w:rFonts w:ascii="Times New Roman" w:eastAsia="Times New Roman" w:hAnsi="Times New Roman" w:cs="Times New Roman"/>
          <w:sz w:val="24"/>
          <w:szCs w:val="24"/>
        </w:rPr>
        <w:t>If I'm your houseguest, show me the bathroom, closet, dresser, window</w:t>
      </w:r>
      <w:r w:rsidR="00D019A7">
        <w:rPr>
          <w:rFonts w:ascii="Times New Roman" w:eastAsia="Times New Roman" w:hAnsi="Times New Roman" w:cs="Times New Roman"/>
          <w:sz w:val="24"/>
          <w:szCs w:val="24"/>
        </w:rPr>
        <w:t xml:space="preserve"> </w:t>
      </w:r>
      <w:bookmarkStart w:id="0" w:name="_GoBack"/>
      <w:bookmarkEnd w:id="0"/>
      <w:r w:rsidRPr="00F7733F">
        <w:rPr>
          <w:rFonts w:ascii="Times New Roman" w:eastAsia="Times New Roman" w:hAnsi="Times New Roman" w:cs="Times New Roman"/>
          <w:sz w:val="24"/>
          <w:szCs w:val="24"/>
        </w:rPr>
        <w:t xml:space="preserve">'the light switch, too. I like to know whether the lights are on. </w:t>
      </w:r>
    </w:p>
    <w:p w:rsidR="00F7733F" w:rsidRPr="00F7733F" w:rsidRDefault="00F7733F" w:rsidP="00F7733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7733F">
        <w:rPr>
          <w:rFonts w:ascii="Times New Roman" w:eastAsia="Times New Roman" w:hAnsi="Times New Roman" w:cs="Times New Roman"/>
          <w:sz w:val="24"/>
          <w:szCs w:val="24"/>
        </w:rPr>
        <w:t xml:space="preserve">I'll discuss blindness with you if you're curious, but it's an old story to me. I have as many other interests as you do. </w:t>
      </w:r>
    </w:p>
    <w:p w:rsidR="00F7733F" w:rsidRPr="00F7733F" w:rsidRDefault="00F7733F" w:rsidP="00F7733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7733F">
        <w:rPr>
          <w:rFonts w:ascii="Times New Roman" w:eastAsia="Times New Roman" w:hAnsi="Times New Roman" w:cs="Times New Roman"/>
          <w:sz w:val="24"/>
          <w:szCs w:val="24"/>
        </w:rPr>
        <w:t xml:space="preserve">Don't think of me as just a blind person. I'm just a person who happens to be blind. </w:t>
      </w:r>
    </w:p>
    <w:p w:rsidR="00F7733F" w:rsidRPr="00F7733F" w:rsidRDefault="00F7733F" w:rsidP="00F7733F">
      <w:pPr>
        <w:spacing w:before="100" w:beforeAutospacing="1" w:after="100" w:afterAutospacing="1" w:line="240" w:lineRule="auto"/>
        <w:rPr>
          <w:rFonts w:ascii="Times New Roman" w:eastAsia="Times New Roman" w:hAnsi="Times New Roman" w:cs="Times New Roman"/>
          <w:sz w:val="24"/>
          <w:szCs w:val="24"/>
        </w:rPr>
      </w:pPr>
      <w:r w:rsidRPr="00F7733F">
        <w:rPr>
          <w:rFonts w:ascii="Times New Roman" w:eastAsia="Times New Roman" w:hAnsi="Times New Roman" w:cs="Times New Roman"/>
          <w:sz w:val="24"/>
          <w:szCs w:val="24"/>
        </w:rPr>
        <w:t>In all 50 states, the law requires drivers to yield the right of way when they see my extended white cane. Only the blind may carry white canes. You see more blind persons today walking alone, not because there are more of us, but because we have learned to make our own way.</w:t>
      </w:r>
    </w:p>
    <w:p w:rsidR="00F7733F" w:rsidRPr="00F7733F" w:rsidRDefault="00F7733F" w:rsidP="00F7733F">
      <w:pPr>
        <w:spacing w:before="100" w:beforeAutospacing="1" w:after="100" w:afterAutospacing="1" w:line="240" w:lineRule="auto"/>
        <w:rPr>
          <w:rFonts w:ascii="Times New Roman" w:eastAsia="Times New Roman" w:hAnsi="Times New Roman" w:cs="Times New Roman"/>
          <w:sz w:val="24"/>
          <w:szCs w:val="24"/>
        </w:rPr>
      </w:pPr>
      <w:r w:rsidRPr="00F7733F">
        <w:rPr>
          <w:rFonts w:ascii="Times New Roman" w:eastAsia="Times New Roman" w:hAnsi="Times New Roman" w:cs="Times New Roman"/>
          <w:sz w:val="24"/>
          <w:szCs w:val="24"/>
        </w:rPr>
        <w:t>For more information about gifts, bequests, programs for the blind, or other matters concerning blindness or the blind, contact the local chapter in your area or contact:</w:t>
      </w:r>
    </w:p>
    <w:p w:rsidR="001A7B25" w:rsidRPr="001257F3" w:rsidRDefault="00F7733F" w:rsidP="001257F3">
      <w:pPr>
        <w:spacing w:before="100" w:beforeAutospacing="1" w:after="100" w:afterAutospacing="1" w:line="240" w:lineRule="auto"/>
        <w:rPr>
          <w:rFonts w:ascii="Times New Roman" w:eastAsia="Times New Roman" w:hAnsi="Times New Roman" w:cs="Times New Roman"/>
          <w:sz w:val="24"/>
          <w:szCs w:val="24"/>
        </w:rPr>
      </w:pPr>
      <w:r w:rsidRPr="00F7733F">
        <w:rPr>
          <w:rFonts w:ascii="Times New Roman" w:eastAsia="Times New Roman" w:hAnsi="Times New Roman" w:cs="Times New Roman"/>
          <w:sz w:val="24"/>
          <w:szCs w:val="24"/>
        </w:rPr>
        <w:t>The National Federation of the Blind</w:t>
      </w:r>
      <w:r w:rsidRPr="00F7733F">
        <w:rPr>
          <w:rFonts w:ascii="Times New Roman" w:eastAsia="Times New Roman" w:hAnsi="Times New Roman" w:cs="Times New Roman"/>
          <w:sz w:val="24"/>
          <w:szCs w:val="24"/>
        </w:rPr>
        <w:br/>
        <w:t>200 East Wells Street</w:t>
      </w:r>
      <w:r w:rsidRPr="00F7733F">
        <w:rPr>
          <w:rFonts w:ascii="Times New Roman" w:eastAsia="Times New Roman" w:hAnsi="Times New Roman" w:cs="Times New Roman"/>
          <w:sz w:val="24"/>
          <w:szCs w:val="24"/>
        </w:rPr>
        <w:br/>
        <w:t>     </w:t>
      </w:r>
      <w:r w:rsidRPr="00F7733F">
        <w:rPr>
          <w:rFonts w:ascii="Times New Roman" w:eastAsia="Times New Roman" w:hAnsi="Times New Roman" w:cs="Times New Roman"/>
          <w:i/>
          <w:iCs/>
          <w:sz w:val="24"/>
          <w:szCs w:val="24"/>
        </w:rPr>
        <w:t>at Jernigan Place</w:t>
      </w:r>
      <w:r w:rsidRPr="00F7733F">
        <w:rPr>
          <w:rFonts w:ascii="Times New Roman" w:eastAsia="Times New Roman" w:hAnsi="Times New Roman" w:cs="Times New Roman"/>
          <w:sz w:val="24"/>
          <w:szCs w:val="24"/>
        </w:rPr>
        <w:br/>
        <w:t>Baltimore, Maryland 21230</w:t>
      </w:r>
      <w:r w:rsidRPr="00F7733F">
        <w:rPr>
          <w:rFonts w:ascii="Times New Roman" w:eastAsia="Times New Roman" w:hAnsi="Times New Roman" w:cs="Times New Roman"/>
          <w:sz w:val="24"/>
          <w:szCs w:val="24"/>
        </w:rPr>
        <w:br/>
        <w:t>Phone: 410-659-9314</w:t>
      </w:r>
      <w:r w:rsidRPr="00F7733F">
        <w:rPr>
          <w:rFonts w:ascii="Times New Roman" w:eastAsia="Times New Roman" w:hAnsi="Times New Roman" w:cs="Times New Roman"/>
          <w:sz w:val="24"/>
          <w:szCs w:val="24"/>
        </w:rPr>
        <w:br/>
        <w:t xml:space="preserve">E-mail: </w:t>
      </w:r>
      <w:hyperlink r:id="rId8" w:tgtFrame="_blank" w:history="1">
        <w:r w:rsidRPr="00F7733F">
          <w:rPr>
            <w:rFonts w:ascii="Times New Roman" w:eastAsia="Times New Roman" w:hAnsi="Times New Roman" w:cs="Times New Roman"/>
            <w:color w:val="0000FF"/>
            <w:sz w:val="24"/>
            <w:szCs w:val="24"/>
            <w:u w:val="single"/>
          </w:rPr>
          <w:t>nfb@nfb.org</w:t>
        </w:r>
      </w:hyperlink>
      <w:r w:rsidRPr="00F7733F">
        <w:rPr>
          <w:rFonts w:ascii="Times New Roman" w:eastAsia="Times New Roman" w:hAnsi="Times New Roman" w:cs="Times New Roman"/>
          <w:sz w:val="24"/>
          <w:szCs w:val="24"/>
        </w:rPr>
        <w:t xml:space="preserve"> </w:t>
      </w:r>
    </w:p>
    <w:sectPr w:rsidR="001A7B25" w:rsidRPr="001257F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0027" w:rsidRDefault="000C0027" w:rsidP="00D019A7">
      <w:pPr>
        <w:spacing w:after="0" w:line="240" w:lineRule="auto"/>
      </w:pPr>
      <w:r>
        <w:separator/>
      </w:r>
    </w:p>
  </w:endnote>
  <w:endnote w:type="continuationSeparator" w:id="0">
    <w:p w:rsidR="000C0027" w:rsidRDefault="000C0027" w:rsidP="00D019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0027" w:rsidRDefault="000C0027" w:rsidP="00D019A7">
      <w:pPr>
        <w:spacing w:after="0" w:line="240" w:lineRule="auto"/>
      </w:pPr>
      <w:r>
        <w:separator/>
      </w:r>
    </w:p>
  </w:footnote>
  <w:footnote w:type="continuationSeparator" w:id="0">
    <w:p w:rsidR="000C0027" w:rsidRDefault="000C0027" w:rsidP="00D019A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C632532"/>
    <w:multiLevelType w:val="multilevel"/>
    <w:tmpl w:val="35ECE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733F"/>
    <w:rsid w:val="000C0027"/>
    <w:rsid w:val="001257F3"/>
    <w:rsid w:val="001A7B25"/>
    <w:rsid w:val="00D019A7"/>
    <w:rsid w:val="00F773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FF53963-C842-4D2A-80F3-93F1DDA1E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57F3"/>
    <w:rPr>
      <w:color w:val="0000FF" w:themeColor="hyperlink"/>
      <w:u w:val="single"/>
    </w:rPr>
  </w:style>
  <w:style w:type="paragraph" w:styleId="Header">
    <w:name w:val="header"/>
    <w:basedOn w:val="Normal"/>
    <w:link w:val="HeaderChar"/>
    <w:uiPriority w:val="99"/>
    <w:unhideWhenUsed/>
    <w:rsid w:val="00D019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19A7"/>
  </w:style>
  <w:style w:type="paragraph" w:styleId="Footer">
    <w:name w:val="footer"/>
    <w:basedOn w:val="Normal"/>
    <w:link w:val="FooterChar"/>
    <w:uiPriority w:val="99"/>
    <w:unhideWhenUsed/>
    <w:rsid w:val="00D019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19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3022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fb@nfb.org" TargetMode="External"/><Relationship Id="rId3" Type="http://schemas.openxmlformats.org/officeDocument/2006/relationships/settings" Target="settings.xml"/><Relationship Id="rId7" Type="http://schemas.openxmlformats.org/officeDocument/2006/relationships/hyperlink" Target="http://nfb.org/courtesy-rul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355</Words>
  <Characters>2029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TestRoom4</cp:lastModifiedBy>
  <cp:revision>3</cp:revision>
  <dcterms:created xsi:type="dcterms:W3CDTF">2012-04-16T18:20:00Z</dcterms:created>
  <dcterms:modified xsi:type="dcterms:W3CDTF">2017-01-19T20:57:00Z</dcterms:modified>
</cp:coreProperties>
</file>